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94" w:rsidRDefault="00E94A94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5161D6" w:rsidRPr="0034572A" w:rsidRDefault="005161D6" w:rsidP="0034572A">
      <w:pPr>
        <w:spacing w:after="0" w:line="240" w:lineRule="auto"/>
        <w:ind w:left="-284" w:firstLine="284"/>
        <w:rPr>
          <w:rFonts w:ascii="Times New Roman" w:hAnsi="Times New Roman"/>
          <w:bCs/>
          <w:sz w:val="24"/>
          <w:szCs w:val="24"/>
        </w:rPr>
      </w:pPr>
    </w:p>
    <w:p w:rsidR="00E94A94" w:rsidRPr="0034572A" w:rsidRDefault="00E94A94" w:rsidP="0034572A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E94A94" w:rsidRPr="0034572A" w:rsidRDefault="00E94A94" w:rsidP="0034572A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E94A94" w:rsidRPr="0034572A" w:rsidRDefault="00E94A94" w:rsidP="0034572A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E94A94" w:rsidRPr="0034572A" w:rsidRDefault="00E94A94" w:rsidP="0034572A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 xml:space="preserve">«Биология» </w:t>
      </w:r>
    </w:p>
    <w:p w:rsidR="00E94A94" w:rsidRPr="0034572A" w:rsidRDefault="00F36F62" w:rsidP="0034572A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10-11</w:t>
      </w:r>
      <w:r w:rsidR="00E94A94" w:rsidRPr="0034572A">
        <w:rPr>
          <w:rFonts w:ascii="Times New Roman" w:hAnsi="Times New Roman"/>
          <w:b/>
          <w:sz w:val="24"/>
          <w:szCs w:val="24"/>
        </w:rPr>
        <w:t xml:space="preserve"> класс </w:t>
      </w:r>
      <w:r w:rsidR="00B67870" w:rsidRPr="0034572A">
        <w:rPr>
          <w:rFonts w:ascii="Times New Roman" w:hAnsi="Times New Roman"/>
          <w:b/>
          <w:sz w:val="24"/>
          <w:szCs w:val="24"/>
        </w:rPr>
        <w:t>(углубленный</w:t>
      </w:r>
      <w:r w:rsidRPr="0034572A">
        <w:rPr>
          <w:rFonts w:ascii="Times New Roman" w:hAnsi="Times New Roman"/>
          <w:b/>
          <w:sz w:val="24"/>
          <w:szCs w:val="24"/>
        </w:rPr>
        <w:t xml:space="preserve"> уровень)</w:t>
      </w:r>
    </w:p>
    <w:p w:rsidR="00E94A94" w:rsidRPr="0034572A" w:rsidRDefault="00E94A94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94A94" w:rsidRPr="0034572A" w:rsidRDefault="00E94A94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94A94" w:rsidRDefault="00E94A94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5161D6" w:rsidRPr="0034572A" w:rsidRDefault="005161D6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94A94" w:rsidRPr="0034572A" w:rsidRDefault="00E94A94" w:rsidP="0034572A">
      <w:pPr>
        <w:ind w:left="-284" w:firstLine="284"/>
        <w:jc w:val="right"/>
        <w:rPr>
          <w:rFonts w:ascii="Times New Roman" w:hAnsi="Times New Roman"/>
          <w:smallCaps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                                          Составитель: </w:t>
      </w:r>
      <w:r w:rsidR="005161D6">
        <w:rPr>
          <w:rFonts w:ascii="Times New Roman" w:hAnsi="Times New Roman"/>
          <w:sz w:val="24"/>
          <w:szCs w:val="24"/>
        </w:rPr>
        <w:t>Калетина Евдокия Васильевна</w:t>
      </w:r>
    </w:p>
    <w:p w:rsidR="00E94A94" w:rsidRPr="0034572A" w:rsidRDefault="00E94A94" w:rsidP="0034572A">
      <w:pPr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94A94" w:rsidRPr="0034572A" w:rsidRDefault="00E94A94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94A94" w:rsidRPr="0034572A" w:rsidRDefault="00E94A94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94A94" w:rsidRPr="0034572A" w:rsidRDefault="00E94A94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94A94" w:rsidRPr="0034572A" w:rsidRDefault="00E94A94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94A94" w:rsidRPr="0034572A" w:rsidRDefault="00E94A94" w:rsidP="0034572A">
      <w:pPr>
        <w:tabs>
          <w:tab w:val="left" w:pos="2445"/>
        </w:tabs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E94A94" w:rsidRPr="0034572A" w:rsidRDefault="00E94A94" w:rsidP="0034572A">
      <w:pPr>
        <w:tabs>
          <w:tab w:val="left" w:pos="2445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E94A94" w:rsidRPr="0034572A" w:rsidRDefault="00E94A94" w:rsidP="0034572A">
      <w:pPr>
        <w:tabs>
          <w:tab w:val="left" w:pos="2445"/>
        </w:tabs>
        <w:ind w:left="-284" w:firstLine="284"/>
        <w:rPr>
          <w:rFonts w:ascii="Times New Roman" w:hAnsi="Times New Roman"/>
          <w:sz w:val="24"/>
          <w:szCs w:val="24"/>
        </w:rPr>
      </w:pPr>
    </w:p>
    <w:p w:rsidR="00C33137" w:rsidRDefault="00C33137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5161D6" w:rsidRDefault="005161D6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5161D6" w:rsidRPr="0034572A" w:rsidRDefault="005161D6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34572A" w:rsidRDefault="00C33137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34572A" w:rsidRDefault="00C33137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34572A" w:rsidRDefault="00C33137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34572A" w:rsidRDefault="00C33137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F62" w:rsidRPr="0034572A" w:rsidRDefault="00F36F62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476" w:rsidRPr="0034572A" w:rsidRDefault="00192476" w:rsidP="0034572A">
      <w:pPr>
        <w:widowControl w:val="0"/>
        <w:tabs>
          <w:tab w:val="left" w:pos="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562" w:rsidRDefault="00962CA9" w:rsidP="00570562">
      <w:pPr>
        <w:jc w:val="both"/>
        <w:rPr>
          <w:rFonts w:ascii="Times New Roman" w:hAnsi="Times New Roman"/>
          <w:sz w:val="24"/>
          <w:szCs w:val="24"/>
        </w:rPr>
      </w:pPr>
      <w:r w:rsidRPr="0034572A">
        <w:rPr>
          <w:b/>
          <w:bCs/>
        </w:rPr>
        <w:lastRenderedPageBreak/>
        <w:t>ПОЯСНИТЕЛЬНАЯ ЗАПИСКА</w:t>
      </w:r>
      <w:r w:rsidR="00570562" w:rsidRPr="00570562">
        <w:rPr>
          <w:rFonts w:ascii="Times New Roman" w:hAnsi="Times New Roman"/>
          <w:sz w:val="24"/>
          <w:szCs w:val="24"/>
        </w:rPr>
        <w:t xml:space="preserve"> </w:t>
      </w:r>
    </w:p>
    <w:p w:rsidR="00570562" w:rsidRPr="005D6C48" w:rsidRDefault="00570562" w:rsidP="00570562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>Рабочая программа по биологии для средней школы составлена на основе:</w:t>
      </w:r>
    </w:p>
    <w:p w:rsidR="00570562" w:rsidRPr="005D6C48" w:rsidRDefault="00570562" w:rsidP="00570562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 xml:space="preserve">- требований Федерального государственного стандарта среднего общего образования, предъявляемых к результатам освоения основной образовательной программы (Приказ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5D6C48">
          <w:rPr>
            <w:rFonts w:ascii="Times New Roman" w:hAnsi="Times New Roman"/>
            <w:sz w:val="24"/>
            <w:szCs w:val="24"/>
          </w:rPr>
          <w:t>2012 г</w:t>
        </w:r>
      </w:smartTag>
      <w:r w:rsidRPr="005D6C48">
        <w:rPr>
          <w:rFonts w:ascii="Times New Roman" w:hAnsi="Times New Roman"/>
          <w:sz w:val="24"/>
          <w:szCs w:val="24"/>
        </w:rPr>
        <w:t xml:space="preserve">. № 413 « Об утверждении федерального государственного образовательного стандарта среднего общего образования» с изменениями и дополнениями Приказом Минобрнауки России от 29.12 </w:t>
      </w:r>
      <w:smartTag w:uri="urn:schemas-microsoft-com:office:smarttags" w:element="metricconverter">
        <w:smartTagPr>
          <w:attr w:name="ProductID" w:val="2014 г"/>
        </w:smartTagPr>
        <w:r w:rsidRPr="005D6C48">
          <w:rPr>
            <w:rFonts w:ascii="Times New Roman" w:hAnsi="Times New Roman"/>
            <w:sz w:val="24"/>
            <w:szCs w:val="24"/>
          </w:rPr>
          <w:t>2014 г</w:t>
        </w:r>
      </w:smartTag>
      <w:r w:rsidRPr="005D6C48">
        <w:rPr>
          <w:rFonts w:ascii="Times New Roman" w:hAnsi="Times New Roman"/>
          <w:sz w:val="24"/>
          <w:szCs w:val="24"/>
        </w:rPr>
        <w:t>. № 1645);</w:t>
      </w:r>
    </w:p>
    <w:p w:rsidR="00570562" w:rsidRPr="005D6C48" w:rsidRDefault="00570562" w:rsidP="00570562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среднего общего образования, одобренной Федеральным учебно- методическим объединением по общему образованию (протокол от 28 июня 2016 года № 2 /16 –з) </w:t>
      </w:r>
      <w:hyperlink r:id="rId8" w:history="1">
        <w:r w:rsidRPr="005D6C48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5D6C48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5D6C48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5D6C48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5D6C48">
          <w:rPr>
            <w:rStyle w:val="af0"/>
            <w:rFonts w:ascii="Times New Roman" w:hAnsi="Times New Roman"/>
            <w:sz w:val="24"/>
            <w:szCs w:val="24"/>
            <w:lang w:val="en-US"/>
          </w:rPr>
          <w:t>fgosreestr</w:t>
        </w:r>
      </w:hyperlink>
      <w:r w:rsidRPr="005D6C48">
        <w:rPr>
          <w:rFonts w:ascii="Times New Roman" w:hAnsi="Times New Roman"/>
          <w:sz w:val="24"/>
          <w:szCs w:val="24"/>
        </w:rPr>
        <w:t>;</w:t>
      </w:r>
    </w:p>
    <w:p w:rsidR="00570562" w:rsidRPr="005D6C48" w:rsidRDefault="00570562" w:rsidP="00570562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>- основной образовательной программы образовательного учреждения;</w:t>
      </w:r>
    </w:p>
    <w:p w:rsidR="00570562" w:rsidRPr="005D6C48" w:rsidRDefault="00570562" w:rsidP="00570562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>- авторской программы под руководством В.В.Пасечника (сборник программ «Биология. Рабочие программы. Предметная линия учебников «Линия жизни»10-11 классы.» - М.: Просвещение, 2017г.)</w:t>
      </w:r>
    </w:p>
    <w:p w:rsidR="00570562" w:rsidRPr="005D6C48" w:rsidRDefault="00570562" w:rsidP="00570562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 xml:space="preserve">- </w:t>
      </w: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>Учебник: Биология.  10 класс: учеб. для обще</w:t>
      </w:r>
      <w:r>
        <w:rPr>
          <w:rStyle w:val="c7"/>
          <w:rFonts w:ascii="Times New Roman" w:hAnsi="Times New Roman"/>
          <w:color w:val="000000"/>
          <w:sz w:val="24"/>
          <w:szCs w:val="24"/>
        </w:rPr>
        <w:t>образоват. организаций:  углубл.</w:t>
      </w: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 xml:space="preserve"> уровень /  ( В.В.Пасечник и др.); под ред.В.В. Пасечника</w:t>
      </w:r>
      <w:r>
        <w:rPr>
          <w:rStyle w:val="c7"/>
          <w:rFonts w:ascii="Times New Roman" w:hAnsi="Times New Roman"/>
          <w:color w:val="000000"/>
          <w:sz w:val="24"/>
          <w:szCs w:val="24"/>
        </w:rPr>
        <w:t>.- М. : Просвещение, 2019. – 336</w:t>
      </w: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 xml:space="preserve"> с.: ил. – (Линия жизни).</w:t>
      </w:r>
    </w:p>
    <w:p w:rsidR="00570562" w:rsidRPr="005D6C48" w:rsidRDefault="00570562" w:rsidP="00570562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>-  Учебник: Биология.  11 класс: учеб. для обще</w:t>
      </w:r>
      <w:r>
        <w:rPr>
          <w:rStyle w:val="c7"/>
          <w:rFonts w:ascii="Times New Roman" w:hAnsi="Times New Roman"/>
          <w:color w:val="000000"/>
          <w:sz w:val="24"/>
          <w:szCs w:val="24"/>
        </w:rPr>
        <w:t>образоват. организаций:  углубл.</w:t>
      </w: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 xml:space="preserve"> уровень /  ( В.В.Пасечник и др.); под ред.В.В. Пасечника</w:t>
      </w:r>
      <w:r>
        <w:rPr>
          <w:rStyle w:val="c7"/>
          <w:rFonts w:ascii="Times New Roman" w:hAnsi="Times New Roman"/>
          <w:color w:val="000000"/>
          <w:sz w:val="24"/>
          <w:szCs w:val="24"/>
        </w:rPr>
        <w:t>.- М. : Просвещение, 2019. – 336</w:t>
      </w: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 xml:space="preserve"> с.: ил. – (Линия жизни). </w:t>
      </w:r>
    </w:p>
    <w:p w:rsidR="00190320" w:rsidRPr="0034572A" w:rsidRDefault="00190320" w:rsidP="0034572A">
      <w:pPr>
        <w:pStyle w:val="c14"/>
        <w:shd w:val="clear" w:color="auto" w:fill="FFFFFF"/>
        <w:spacing w:before="0" w:beforeAutospacing="0" w:after="0" w:afterAutospacing="0"/>
        <w:ind w:left="-284" w:firstLine="284"/>
        <w:rPr>
          <w:b/>
          <w:bCs/>
        </w:rPr>
      </w:pPr>
    </w:p>
    <w:p w:rsidR="00B67870" w:rsidRPr="0034572A" w:rsidRDefault="00B67870" w:rsidP="0034572A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color w:val="000000"/>
          <w:sz w:val="24"/>
          <w:szCs w:val="24"/>
        </w:rPr>
      </w:pPr>
    </w:p>
    <w:p w:rsidR="00680A3E" w:rsidRPr="00570562" w:rsidRDefault="00680A3E" w:rsidP="00680A3E">
      <w:pPr>
        <w:ind w:firstLine="700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680A3E" w:rsidRPr="00570562" w:rsidRDefault="00680A3E" w:rsidP="00680A3E">
      <w:pPr>
        <w:ind w:firstLine="700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680A3E" w:rsidRPr="00570562" w:rsidRDefault="00680A3E" w:rsidP="00680A3E">
      <w:pPr>
        <w:ind w:firstLine="700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sz w:val="24"/>
          <w:szCs w:val="24"/>
        </w:rPr>
        <w:t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680A3E" w:rsidRPr="00570562" w:rsidRDefault="00570562" w:rsidP="00680A3E">
      <w:pPr>
        <w:ind w:firstLine="700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sz w:val="24"/>
          <w:szCs w:val="24"/>
        </w:rPr>
        <w:t xml:space="preserve">На </w:t>
      </w:r>
      <w:r w:rsidR="00680A3E" w:rsidRPr="00570562">
        <w:rPr>
          <w:rFonts w:ascii="Times New Roman" w:hAnsi="Times New Roman"/>
          <w:sz w:val="24"/>
          <w:szCs w:val="24"/>
        </w:rPr>
        <w:t xml:space="preserve"> углубленном</w:t>
      </w:r>
      <w:r w:rsidRPr="00570562">
        <w:rPr>
          <w:rFonts w:ascii="Times New Roman" w:hAnsi="Times New Roman"/>
          <w:sz w:val="24"/>
          <w:szCs w:val="24"/>
        </w:rPr>
        <w:t xml:space="preserve"> уровне</w:t>
      </w:r>
      <w:r w:rsidR="00680A3E" w:rsidRPr="00570562">
        <w:rPr>
          <w:rFonts w:ascii="Times New Roman" w:hAnsi="Times New Roman"/>
          <w:sz w:val="24"/>
          <w:szCs w:val="24"/>
        </w:rPr>
        <w:t xml:space="preserve">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3E03B8" w:rsidRPr="0034572A" w:rsidRDefault="003E03B8" w:rsidP="0034572A">
      <w:pPr>
        <w:pStyle w:val="a4"/>
        <w:widowControl w:val="0"/>
        <w:spacing w:before="0" w:beforeAutospacing="0" w:after="0" w:afterAutospacing="0"/>
        <w:ind w:left="-284" w:firstLine="284"/>
        <w:jc w:val="center"/>
        <w:rPr>
          <w:rFonts w:eastAsia="Calibri"/>
          <w:b/>
          <w:bCs/>
          <w:lang w:eastAsia="en-US"/>
        </w:rPr>
      </w:pPr>
    </w:p>
    <w:p w:rsidR="00F36F62" w:rsidRPr="0034572A" w:rsidRDefault="00F36F62" w:rsidP="0034572A">
      <w:pPr>
        <w:pStyle w:val="2"/>
        <w:ind w:left="-284" w:firstLine="284"/>
        <w:rPr>
          <w:rFonts w:eastAsia="Calibri"/>
          <w:sz w:val="24"/>
          <w:szCs w:val="24"/>
          <w:u w:color="222222"/>
          <w:bdr w:val="nil"/>
          <w:shd w:val="clear" w:color="auto" w:fill="FFFFFF"/>
          <w:lang w:eastAsia="ru-RU"/>
        </w:rPr>
      </w:pPr>
      <w:bookmarkStart w:id="0" w:name="_Toc435412671"/>
      <w:bookmarkStart w:id="1" w:name="_Toc453968144"/>
      <w:r w:rsidRPr="0034572A">
        <w:rPr>
          <w:sz w:val="24"/>
          <w:szCs w:val="24"/>
        </w:rPr>
        <w:t>2. Планируемые</w:t>
      </w:r>
      <w:r w:rsidRPr="0034572A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34572A">
        <w:rPr>
          <w:sz w:val="24"/>
          <w:szCs w:val="24"/>
          <w:lang w:eastAsia="ru-RU"/>
        </w:rPr>
        <w:t>результаты</w:t>
      </w:r>
      <w:r w:rsidRPr="0034572A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  <w:bookmarkStart w:id="2" w:name="_Toc435412672"/>
      <w:bookmarkStart w:id="3" w:name="_Toc453968145"/>
      <w:bookmarkEnd w:id="0"/>
      <w:bookmarkEnd w:id="1"/>
    </w:p>
    <w:p w:rsidR="00F36F62" w:rsidRPr="0034572A" w:rsidRDefault="00570562" w:rsidP="0034572A">
      <w:pPr>
        <w:pStyle w:val="3"/>
        <w:ind w:left="-284" w:firstLine="284"/>
        <w:rPr>
          <w:sz w:val="24"/>
          <w:szCs w:val="24"/>
        </w:rPr>
      </w:pPr>
      <w:r>
        <w:rPr>
          <w:sz w:val="24"/>
          <w:szCs w:val="24"/>
        </w:rPr>
        <w:t>2.1. Л</w:t>
      </w:r>
      <w:r w:rsidR="00F36F62" w:rsidRPr="0034572A">
        <w:rPr>
          <w:sz w:val="24"/>
          <w:szCs w:val="24"/>
        </w:rPr>
        <w:t xml:space="preserve">ичностные результаты </w:t>
      </w:r>
      <w:bookmarkEnd w:id="2"/>
      <w:bookmarkEnd w:id="3"/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</w:p>
    <w:p w:rsidR="00F36F62" w:rsidRPr="0034572A" w:rsidRDefault="005161D6" w:rsidP="0034572A">
      <w:pPr>
        <w:pStyle w:val="a"/>
        <w:ind w:left="-284"/>
        <w:rPr>
          <w:sz w:val="24"/>
          <w:szCs w:val="24"/>
        </w:rPr>
      </w:pPr>
      <w:r>
        <w:rPr>
          <w:sz w:val="24"/>
          <w:szCs w:val="24"/>
          <w:lang w:val="ru-RU"/>
        </w:rPr>
        <w:t>дост</w:t>
      </w:r>
      <w:r w:rsidR="00F36F62" w:rsidRPr="0034572A">
        <w:rPr>
          <w:sz w:val="24"/>
          <w:szCs w:val="24"/>
        </w:rPr>
        <w:t xml:space="preserve">оинству людей, их чувствам, религиозным убеждениям; 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36F62" w:rsidRPr="0034572A" w:rsidRDefault="00570562" w:rsidP="0034572A">
      <w:pPr>
        <w:pStyle w:val="3"/>
        <w:ind w:left="-284" w:firstLine="284"/>
        <w:rPr>
          <w:sz w:val="24"/>
          <w:szCs w:val="24"/>
        </w:rPr>
      </w:pPr>
      <w:bookmarkStart w:id="4" w:name="_Toc434850649"/>
      <w:bookmarkStart w:id="5" w:name="_Toc435412673"/>
      <w:bookmarkStart w:id="6" w:name="_Toc453968146"/>
      <w:r>
        <w:rPr>
          <w:sz w:val="24"/>
          <w:szCs w:val="24"/>
        </w:rPr>
        <w:t>2.2. М</w:t>
      </w:r>
      <w:r w:rsidR="00F36F62" w:rsidRPr="0034572A">
        <w:rPr>
          <w:sz w:val="24"/>
          <w:szCs w:val="24"/>
        </w:rPr>
        <w:t xml:space="preserve">етапредметные результаты </w:t>
      </w:r>
      <w:bookmarkEnd w:id="4"/>
      <w:bookmarkEnd w:id="5"/>
      <w:bookmarkEnd w:id="6"/>
    </w:p>
    <w:p w:rsidR="00F36F62" w:rsidRPr="0034572A" w:rsidRDefault="00F36F62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36F62" w:rsidRPr="0034572A" w:rsidRDefault="00F36F62" w:rsidP="00570562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70562" w:rsidRPr="00570562" w:rsidRDefault="00F36F62" w:rsidP="00570562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36F62" w:rsidRPr="00570562" w:rsidRDefault="00F36F62" w:rsidP="00570562">
      <w:pPr>
        <w:pStyle w:val="a"/>
        <w:numPr>
          <w:ilvl w:val="0"/>
          <w:numId w:val="0"/>
        </w:numPr>
        <w:rPr>
          <w:sz w:val="24"/>
          <w:szCs w:val="24"/>
        </w:rPr>
      </w:pPr>
      <w:r w:rsidRPr="00570562">
        <w:rPr>
          <w:b/>
          <w:sz w:val="24"/>
          <w:szCs w:val="24"/>
        </w:rPr>
        <w:t>Коммуникативные универсальные учебные действия</w:t>
      </w:r>
    </w:p>
    <w:p w:rsidR="00F36F62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36F62" w:rsidRPr="0034572A" w:rsidRDefault="00F36F62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2213B" w:rsidRPr="0034572A" w:rsidRDefault="00570562" w:rsidP="0034572A">
      <w:pPr>
        <w:widowControl w:val="0"/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A2213B" w:rsidRPr="0034572A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34572A" w:rsidRPr="0034572A" w:rsidRDefault="00F36F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bookmarkStart w:id="7" w:name="_Toc453968161"/>
      <w:r w:rsidRPr="008B6E65">
        <w:rPr>
          <w:rFonts w:ascii="Times New Roman" w:hAnsi="Times New Roman"/>
          <w:b/>
          <w:sz w:val="24"/>
          <w:szCs w:val="24"/>
        </w:rPr>
        <w:t>Биология</w:t>
      </w:r>
      <w:bookmarkEnd w:id="7"/>
      <w:r w:rsidR="0034572A" w:rsidRPr="008B6E65">
        <w:rPr>
          <w:rFonts w:ascii="Times New Roman" w:hAnsi="Times New Roman"/>
          <w:b/>
          <w:sz w:val="24"/>
          <w:szCs w:val="24"/>
        </w:rPr>
        <w:t xml:space="preserve">  (</w:t>
      </w:r>
      <w:r w:rsidR="0034572A" w:rsidRPr="0034572A">
        <w:rPr>
          <w:rFonts w:ascii="Times New Roman" w:hAnsi="Times New Roman"/>
          <w:b/>
          <w:sz w:val="24"/>
          <w:szCs w:val="24"/>
        </w:rPr>
        <w:t>Углубленный уровень)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 xml:space="preserve"> Выпускник на углубленном уровне научится: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сравнивать разные способы размножения организмов;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характеризовать основные этапы онтогенеза организмов;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устанавливать связь структуры и свойств экосистемы;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34572A" w:rsidRPr="0034572A" w:rsidRDefault="0034572A" w:rsidP="0034572A">
      <w:pPr>
        <w:pStyle w:val="a"/>
        <w:ind w:left="-284"/>
        <w:rPr>
          <w:sz w:val="24"/>
          <w:szCs w:val="24"/>
        </w:rPr>
      </w:pPr>
      <w:r w:rsidRPr="0034572A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34572A" w:rsidRPr="0034572A" w:rsidRDefault="0034572A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34572A" w:rsidRPr="0034572A" w:rsidRDefault="0034572A" w:rsidP="0034572A">
      <w:pPr>
        <w:pStyle w:val="a"/>
        <w:ind w:left="-284"/>
        <w:rPr>
          <w:i/>
          <w:sz w:val="24"/>
          <w:szCs w:val="24"/>
        </w:rPr>
      </w:pPr>
      <w:r w:rsidRPr="0034572A">
        <w:rPr>
          <w:i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34572A" w:rsidRPr="0034572A" w:rsidRDefault="00570562" w:rsidP="0034572A">
      <w:pPr>
        <w:ind w:left="-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4572A" w:rsidRPr="0034572A">
        <w:rPr>
          <w:rFonts w:ascii="Times New Roman" w:hAnsi="Times New Roman"/>
          <w:b/>
          <w:sz w:val="24"/>
          <w:szCs w:val="24"/>
        </w:rPr>
        <w:t>Содержание учебного предмета (углубленный уровень)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b/>
          <w:sz w:val="24"/>
          <w:szCs w:val="24"/>
        </w:rPr>
        <w:t>Биология как комплекс наук о живой природе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34572A">
        <w:rPr>
          <w:rFonts w:ascii="Times New Roman" w:hAnsi="Times New Roman"/>
          <w:i/>
          <w:sz w:val="24"/>
          <w:szCs w:val="24"/>
        </w:rPr>
        <w:t>Синтез естественно-научного и социогуманитарного знания на современном этапе развития цивилизации.</w:t>
      </w:r>
      <w:r w:rsidRPr="0034572A">
        <w:rPr>
          <w:rFonts w:ascii="Times New Roman" w:hAnsi="Times New Roman"/>
          <w:sz w:val="24"/>
          <w:szCs w:val="24"/>
        </w:rPr>
        <w:t xml:space="preserve"> Практическое значение биологических знаний.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34572A">
        <w:rPr>
          <w:rFonts w:ascii="Times New Roman" w:hAnsi="Times New Roman"/>
          <w:i/>
          <w:sz w:val="24"/>
          <w:szCs w:val="24"/>
        </w:rPr>
        <w:t>Биологические системы разных уровней организации.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b/>
          <w:sz w:val="24"/>
          <w:szCs w:val="24"/>
        </w:rPr>
        <w:t>Структурные и функциональные основы жизни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34572A">
        <w:rPr>
          <w:rFonts w:ascii="Times New Roman" w:hAnsi="Times New Roman"/>
          <w:i/>
          <w:sz w:val="24"/>
          <w:szCs w:val="24"/>
        </w:rPr>
        <w:t>Развитие цитологии.</w:t>
      </w:r>
      <w:r w:rsidRPr="0034572A">
        <w:rPr>
          <w:rFonts w:ascii="Times New Roman" w:hAnsi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34572A">
        <w:rPr>
          <w:rFonts w:ascii="Times New Roman" w:hAnsi="Times New Roman"/>
          <w:i/>
          <w:sz w:val="24"/>
          <w:szCs w:val="24"/>
        </w:rPr>
        <w:t>Теория симбиогенеза.</w:t>
      </w:r>
      <w:r w:rsidRPr="0034572A">
        <w:rPr>
          <w:rFonts w:ascii="Times New Roman" w:hAnsi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3457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572A">
        <w:rPr>
          <w:rFonts w:ascii="Times New Roman" w:hAnsi="Times New Roman"/>
          <w:i/>
          <w:sz w:val="24"/>
          <w:szCs w:val="24"/>
        </w:rPr>
        <w:t>Вирусология, ее практическое значение.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</w:t>
      </w:r>
      <w:r w:rsidRPr="0034572A">
        <w:rPr>
          <w:rFonts w:ascii="Times New Roman" w:hAnsi="Times New Roman"/>
          <w:i/>
          <w:sz w:val="24"/>
          <w:szCs w:val="24"/>
        </w:rPr>
        <w:t>протеомика</w:t>
      </w:r>
      <w:r w:rsidRPr="0034572A">
        <w:rPr>
          <w:rFonts w:ascii="Times New Roman" w:hAnsi="Times New Roman"/>
          <w:sz w:val="24"/>
          <w:szCs w:val="24"/>
        </w:rPr>
        <w:t xml:space="preserve">. </w:t>
      </w:r>
      <w:r w:rsidRPr="0034572A">
        <w:rPr>
          <w:rFonts w:ascii="Times New Roman" w:hAnsi="Times New Roman"/>
          <w:i/>
          <w:sz w:val="24"/>
          <w:szCs w:val="24"/>
        </w:rPr>
        <w:t>Нарушение биохимических процессов в клетке под влиянием мутагенов и наркогенных веществ.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34572A">
        <w:rPr>
          <w:rFonts w:ascii="Times New Roman" w:hAnsi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b/>
          <w:sz w:val="24"/>
          <w:szCs w:val="24"/>
        </w:rPr>
        <w:t>Организм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34572A">
        <w:rPr>
          <w:rFonts w:ascii="Times New Roman" w:hAnsi="Times New Roman"/>
          <w:i/>
          <w:sz w:val="24"/>
          <w:szCs w:val="24"/>
        </w:rPr>
        <w:t>Генетическое картирование</w:t>
      </w:r>
      <w:r w:rsidRPr="0034572A">
        <w:rPr>
          <w:rFonts w:ascii="Times New Roman" w:hAnsi="Times New Roman"/>
          <w:sz w:val="24"/>
          <w:szCs w:val="24"/>
        </w:rPr>
        <w:t>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34572A">
        <w:rPr>
          <w:rFonts w:ascii="Times New Roman" w:hAnsi="Times New Roman"/>
          <w:i/>
          <w:sz w:val="24"/>
          <w:szCs w:val="24"/>
        </w:rPr>
        <w:t xml:space="preserve"> Эпигенетика.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b/>
          <w:sz w:val="24"/>
          <w:szCs w:val="24"/>
        </w:rPr>
        <w:t>Теория эволюции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Развитие жизни на Земле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34572A">
        <w:rPr>
          <w:rFonts w:ascii="Times New Roman" w:hAnsi="Times New Roman"/>
          <w:i/>
          <w:sz w:val="24"/>
          <w:szCs w:val="24"/>
        </w:rPr>
        <w:t>Вымирание видов и его причины.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570562">
        <w:rPr>
          <w:rFonts w:ascii="Times New Roman" w:hAnsi="Times New Roman"/>
          <w:b/>
          <w:sz w:val="24"/>
          <w:szCs w:val="24"/>
        </w:rPr>
        <w:t>Организмы и окружающая среда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34572A">
        <w:rPr>
          <w:rFonts w:ascii="Times New Roman" w:hAnsi="Times New Roman"/>
          <w:i/>
          <w:sz w:val="24"/>
          <w:szCs w:val="24"/>
        </w:rPr>
        <w:t xml:space="preserve"> </w:t>
      </w:r>
      <w:r w:rsidRPr="0034572A">
        <w:rPr>
          <w:rFonts w:ascii="Times New Roman" w:hAnsi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Учение В.И. Вернадского о биосфере</w:t>
      </w:r>
      <w:r w:rsidRPr="0034572A">
        <w:rPr>
          <w:rFonts w:ascii="Times New Roman" w:hAnsi="Times New Roman"/>
          <w:i/>
          <w:sz w:val="24"/>
          <w:szCs w:val="24"/>
        </w:rPr>
        <w:t>, ноосфера</w:t>
      </w:r>
      <w:r w:rsidRPr="0034572A">
        <w:rPr>
          <w:rFonts w:ascii="Times New Roman" w:hAnsi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34572A">
        <w:rPr>
          <w:rFonts w:ascii="Times New Roman" w:hAnsi="Times New Roman"/>
          <w:i/>
          <w:sz w:val="24"/>
          <w:szCs w:val="24"/>
        </w:rPr>
        <w:t>Основные биомы Земли.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34572A">
        <w:rPr>
          <w:rFonts w:ascii="Times New Roman" w:hAnsi="Times New Roman"/>
          <w:i/>
          <w:sz w:val="24"/>
          <w:szCs w:val="24"/>
        </w:rPr>
        <w:t xml:space="preserve">Восстановительная экология. </w:t>
      </w:r>
      <w:r w:rsidRPr="0034572A">
        <w:rPr>
          <w:rFonts w:ascii="Times New Roman" w:hAnsi="Times New Roman"/>
          <w:sz w:val="24"/>
          <w:szCs w:val="24"/>
        </w:rPr>
        <w:t>Проблемы устойчивого развития.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Техника микроскопирования.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движения цитоплазмы.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плазмолиза и деплазмолиза в клетках кожицы лука.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Выделение ДНК.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хромосом на готовых микропрепаратах.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стадий мейоза на готовых микропрепаратах.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строения половых клеток на готовых микропрепаратах.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Решение элементарных задач по молекулярной биологии.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Составление элементарных схем скрещивания.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Решение генетических задач.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результатов моногибридного и дигибридного скрещивания у дрозофилы.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Составление и анализ родословных человека.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Описание фенотипа.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Сравнение видов по морфологическому критерию.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Методы измерения факторов среды обитания.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экологических адаптаций человека.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Составление пищевых цепей.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Изучение и описание экосистем своей местности.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34572A" w:rsidRPr="0034572A" w:rsidRDefault="0034572A" w:rsidP="0034572A">
      <w:pPr>
        <w:ind w:left="-284" w:firstLine="284"/>
        <w:rPr>
          <w:rFonts w:ascii="Times New Roman" w:hAnsi="Times New Roman"/>
          <w:sz w:val="24"/>
          <w:szCs w:val="24"/>
        </w:rPr>
      </w:pPr>
      <w:r w:rsidRPr="0034572A">
        <w:rPr>
          <w:rFonts w:ascii="Times New Roman" w:hAnsi="Times New Roman"/>
          <w:sz w:val="24"/>
          <w:szCs w:val="24"/>
        </w:rPr>
        <w:t>Оценка антропогенных изменений в природе.</w:t>
      </w:r>
    </w:p>
    <w:p w:rsidR="00F36F62" w:rsidRPr="0034572A" w:rsidRDefault="00F36F62" w:rsidP="008B6E65">
      <w:pPr>
        <w:pStyle w:val="4"/>
        <w:rPr>
          <w:rFonts w:ascii="Times New Roman" w:hAnsi="Times New Roman"/>
          <w:sz w:val="24"/>
          <w:szCs w:val="24"/>
        </w:rPr>
      </w:pPr>
    </w:p>
    <w:p w:rsidR="00D23051" w:rsidRPr="0034572A" w:rsidRDefault="006E6278" w:rsidP="0034572A">
      <w:pPr>
        <w:widowControl w:val="0"/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310CB" w:rsidRPr="0034572A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3A0379" w:rsidRPr="0034572A" w:rsidRDefault="003A0379" w:rsidP="0034572A">
      <w:pPr>
        <w:widowControl w:val="0"/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558"/>
      </w:tblGrid>
      <w:tr w:rsidR="00585012" w:rsidRPr="006E6278" w:rsidTr="0064206A">
        <w:tc>
          <w:tcPr>
            <w:tcW w:w="6912" w:type="dxa"/>
            <w:shd w:val="clear" w:color="auto" w:fill="auto"/>
          </w:tcPr>
          <w:p w:rsidR="00585012" w:rsidRPr="006E6278" w:rsidRDefault="00585012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8" w:type="dxa"/>
            <w:shd w:val="clear" w:color="auto" w:fill="auto"/>
          </w:tcPr>
          <w:p w:rsidR="00585012" w:rsidRPr="006E6278" w:rsidRDefault="00585012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7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85012" w:rsidRPr="005161D6" w:rsidTr="0064206A">
        <w:tc>
          <w:tcPr>
            <w:tcW w:w="6912" w:type="dxa"/>
            <w:shd w:val="clear" w:color="auto" w:fill="auto"/>
          </w:tcPr>
          <w:p w:rsidR="00585012" w:rsidRPr="005161D6" w:rsidRDefault="008B6E65" w:rsidP="006E6278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E6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1D6">
              <w:rPr>
                <w:rFonts w:ascii="Times New Roman" w:hAnsi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1558" w:type="dxa"/>
            <w:shd w:val="clear" w:color="auto" w:fill="auto"/>
          </w:tcPr>
          <w:p w:rsidR="00585012" w:rsidRPr="005161D6" w:rsidRDefault="008B6E65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5012" w:rsidRPr="005161D6" w:rsidTr="0064206A">
        <w:tc>
          <w:tcPr>
            <w:tcW w:w="6912" w:type="dxa"/>
            <w:shd w:val="clear" w:color="auto" w:fill="auto"/>
          </w:tcPr>
          <w:p w:rsidR="00585012" w:rsidRPr="005161D6" w:rsidRDefault="008B6E65" w:rsidP="006E6278">
            <w:pPr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1558" w:type="dxa"/>
            <w:shd w:val="clear" w:color="auto" w:fill="auto"/>
          </w:tcPr>
          <w:p w:rsidR="00585012" w:rsidRPr="005161D6" w:rsidRDefault="008B6E65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85012" w:rsidRPr="005161D6" w:rsidTr="0064206A">
        <w:tc>
          <w:tcPr>
            <w:tcW w:w="6912" w:type="dxa"/>
            <w:shd w:val="clear" w:color="auto" w:fill="auto"/>
          </w:tcPr>
          <w:p w:rsidR="00585012" w:rsidRPr="005161D6" w:rsidRDefault="008B6E65" w:rsidP="006E6278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 xml:space="preserve"> Организм</w:t>
            </w:r>
          </w:p>
        </w:tc>
        <w:tc>
          <w:tcPr>
            <w:tcW w:w="1558" w:type="dxa"/>
            <w:shd w:val="clear" w:color="auto" w:fill="auto"/>
          </w:tcPr>
          <w:p w:rsidR="00585012" w:rsidRPr="005161D6" w:rsidRDefault="008B6E65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85012" w:rsidRPr="005161D6" w:rsidTr="0064206A">
        <w:tc>
          <w:tcPr>
            <w:tcW w:w="6912" w:type="dxa"/>
            <w:shd w:val="clear" w:color="auto" w:fill="auto"/>
          </w:tcPr>
          <w:p w:rsidR="00585012" w:rsidRPr="005161D6" w:rsidRDefault="008B6E65" w:rsidP="006E6278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 xml:space="preserve"> Теория эволюции</w:t>
            </w:r>
          </w:p>
        </w:tc>
        <w:tc>
          <w:tcPr>
            <w:tcW w:w="1558" w:type="dxa"/>
            <w:shd w:val="clear" w:color="auto" w:fill="auto"/>
          </w:tcPr>
          <w:p w:rsidR="00585012" w:rsidRPr="005161D6" w:rsidRDefault="008B6E65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70562" w:rsidRPr="005161D6" w:rsidTr="0064206A">
        <w:tc>
          <w:tcPr>
            <w:tcW w:w="6912" w:type="dxa"/>
            <w:shd w:val="clear" w:color="auto" w:fill="auto"/>
          </w:tcPr>
          <w:p w:rsidR="00570562" w:rsidRPr="005161D6" w:rsidRDefault="00570562" w:rsidP="006E6278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558" w:type="dxa"/>
            <w:shd w:val="clear" w:color="auto" w:fill="auto"/>
          </w:tcPr>
          <w:p w:rsidR="00570562" w:rsidRPr="005161D6" w:rsidRDefault="00570562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85012" w:rsidRPr="005161D6" w:rsidTr="0064206A">
        <w:tc>
          <w:tcPr>
            <w:tcW w:w="6912" w:type="dxa"/>
            <w:shd w:val="clear" w:color="auto" w:fill="auto"/>
          </w:tcPr>
          <w:p w:rsidR="00585012" w:rsidRPr="005161D6" w:rsidRDefault="00256255" w:rsidP="006E6278">
            <w:pPr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558" w:type="dxa"/>
            <w:shd w:val="clear" w:color="auto" w:fill="auto"/>
          </w:tcPr>
          <w:p w:rsidR="00585012" w:rsidRPr="005161D6" w:rsidRDefault="008B6E65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85012" w:rsidRPr="006E6278" w:rsidTr="0064206A">
        <w:tc>
          <w:tcPr>
            <w:tcW w:w="6912" w:type="dxa"/>
            <w:shd w:val="clear" w:color="auto" w:fill="auto"/>
          </w:tcPr>
          <w:p w:rsidR="00585012" w:rsidRPr="005161D6" w:rsidRDefault="00585012" w:rsidP="0034572A">
            <w:pPr>
              <w:widowControl w:val="0"/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shd w:val="clear" w:color="auto" w:fill="auto"/>
          </w:tcPr>
          <w:p w:rsidR="00585012" w:rsidRPr="006E6278" w:rsidRDefault="008B6E65" w:rsidP="0034572A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1D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B6205E" w:rsidRPr="0034572A" w:rsidRDefault="00B6205E" w:rsidP="0034572A">
      <w:pPr>
        <w:widowControl w:val="0"/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3AB" w:rsidRPr="0034572A" w:rsidRDefault="00AC33AB" w:rsidP="0034572A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CF4" w:rsidRPr="0034572A" w:rsidRDefault="00757CF4" w:rsidP="0034572A">
      <w:pPr>
        <w:widowControl w:val="0"/>
        <w:tabs>
          <w:tab w:val="num" w:pos="709"/>
        </w:tabs>
        <w:snapToGrid w:val="0"/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BB6B29" w:rsidRPr="0034572A" w:rsidRDefault="00BB6B29" w:rsidP="003457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B29" w:rsidRPr="0034572A" w:rsidRDefault="00BB6B29" w:rsidP="003457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866" w:rsidRPr="0034572A" w:rsidRDefault="00416866" w:rsidP="0034572A">
      <w:pPr>
        <w:ind w:left="-284" w:firstLine="284"/>
        <w:rPr>
          <w:rFonts w:ascii="Times New Roman" w:hAnsi="Times New Roman"/>
          <w:sz w:val="24"/>
          <w:szCs w:val="24"/>
        </w:rPr>
      </w:pPr>
    </w:p>
    <w:p w:rsidR="00BB6B29" w:rsidRPr="0034572A" w:rsidRDefault="00BB6B29" w:rsidP="003457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95C" w:rsidRPr="0034572A" w:rsidRDefault="0055795C" w:rsidP="00345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B6E65" w:rsidRDefault="008B6E65" w:rsidP="00345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B6E65" w:rsidRDefault="008B6E65" w:rsidP="003457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sectPr w:rsidR="008B6E65" w:rsidSect="0061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34" w:rsidRDefault="001C7034" w:rsidP="00BF7281">
      <w:pPr>
        <w:spacing w:after="0" w:line="240" w:lineRule="auto"/>
      </w:pPr>
      <w:r>
        <w:separator/>
      </w:r>
    </w:p>
  </w:endnote>
  <w:endnote w:type="continuationSeparator" w:id="1">
    <w:p w:rsidR="001C7034" w:rsidRDefault="001C7034" w:rsidP="00BF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34" w:rsidRDefault="001C7034" w:rsidP="00BF7281">
      <w:pPr>
        <w:spacing w:after="0" w:line="240" w:lineRule="auto"/>
      </w:pPr>
      <w:r>
        <w:separator/>
      </w:r>
    </w:p>
  </w:footnote>
  <w:footnote w:type="continuationSeparator" w:id="1">
    <w:p w:rsidR="001C7034" w:rsidRDefault="001C7034" w:rsidP="00BF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BF605C"/>
    <w:multiLevelType w:val="hybridMultilevel"/>
    <w:tmpl w:val="C7C4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2C5"/>
    <w:multiLevelType w:val="hybridMultilevel"/>
    <w:tmpl w:val="6D222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F12B1"/>
    <w:multiLevelType w:val="hybridMultilevel"/>
    <w:tmpl w:val="9C86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023B5"/>
    <w:multiLevelType w:val="hybridMultilevel"/>
    <w:tmpl w:val="141A718E"/>
    <w:lvl w:ilvl="0" w:tplc="66FE80E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06BB4"/>
    <w:multiLevelType w:val="hybridMultilevel"/>
    <w:tmpl w:val="4C20F728"/>
    <w:lvl w:ilvl="0" w:tplc="C1D8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27AF"/>
    <w:multiLevelType w:val="hybridMultilevel"/>
    <w:tmpl w:val="1A56BC8A"/>
    <w:lvl w:ilvl="0" w:tplc="3E0262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E013F"/>
    <w:multiLevelType w:val="hybridMultilevel"/>
    <w:tmpl w:val="0960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A2D8D"/>
    <w:multiLevelType w:val="hybridMultilevel"/>
    <w:tmpl w:val="4B347662"/>
    <w:lvl w:ilvl="0" w:tplc="093A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14F67"/>
    <w:multiLevelType w:val="hybridMultilevel"/>
    <w:tmpl w:val="A6B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B3C1A"/>
    <w:multiLevelType w:val="hybridMultilevel"/>
    <w:tmpl w:val="E91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1C3C"/>
    <w:multiLevelType w:val="hybridMultilevel"/>
    <w:tmpl w:val="A39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04BA"/>
    <w:multiLevelType w:val="multilevel"/>
    <w:tmpl w:val="1A8C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F0105"/>
    <w:multiLevelType w:val="hybridMultilevel"/>
    <w:tmpl w:val="492A422E"/>
    <w:lvl w:ilvl="0" w:tplc="CE401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2653D"/>
    <w:multiLevelType w:val="hybridMultilevel"/>
    <w:tmpl w:val="61E06856"/>
    <w:lvl w:ilvl="0" w:tplc="6172CE5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w w:val="10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F6810"/>
    <w:multiLevelType w:val="hybridMultilevel"/>
    <w:tmpl w:val="10C2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A73B4B"/>
    <w:multiLevelType w:val="hybridMultilevel"/>
    <w:tmpl w:val="91E8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56112"/>
    <w:multiLevelType w:val="hybridMultilevel"/>
    <w:tmpl w:val="B482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B7567"/>
    <w:multiLevelType w:val="hybridMultilevel"/>
    <w:tmpl w:val="7BACFE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E4AB0"/>
    <w:multiLevelType w:val="multilevel"/>
    <w:tmpl w:val="F43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4B1056E5"/>
    <w:multiLevelType w:val="hybridMultilevel"/>
    <w:tmpl w:val="AA48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3620F"/>
    <w:multiLevelType w:val="hybridMultilevel"/>
    <w:tmpl w:val="3F587A64"/>
    <w:lvl w:ilvl="0" w:tplc="57666EE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9C160E"/>
    <w:multiLevelType w:val="multilevel"/>
    <w:tmpl w:val="755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2F70B2C"/>
    <w:multiLevelType w:val="hybridMultilevel"/>
    <w:tmpl w:val="6B0E57D6"/>
    <w:lvl w:ilvl="0" w:tplc="C1D81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605765"/>
    <w:multiLevelType w:val="hybridMultilevel"/>
    <w:tmpl w:val="070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503FC"/>
    <w:multiLevelType w:val="hybridMultilevel"/>
    <w:tmpl w:val="3414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A353E"/>
    <w:multiLevelType w:val="hybridMultilevel"/>
    <w:tmpl w:val="A1445FA6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7">
    <w:nsid w:val="5CD46DFF"/>
    <w:multiLevelType w:val="multilevel"/>
    <w:tmpl w:val="2C5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C6056"/>
    <w:multiLevelType w:val="hybridMultilevel"/>
    <w:tmpl w:val="425E7F24"/>
    <w:lvl w:ilvl="0" w:tplc="57666E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2E6FCD"/>
    <w:multiLevelType w:val="hybridMultilevel"/>
    <w:tmpl w:val="2B44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528B6"/>
    <w:multiLevelType w:val="hybridMultilevel"/>
    <w:tmpl w:val="F7D4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FA1BF4"/>
    <w:multiLevelType w:val="hybridMultilevel"/>
    <w:tmpl w:val="4F24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B39FC"/>
    <w:multiLevelType w:val="hybridMultilevel"/>
    <w:tmpl w:val="7C4C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E56EE"/>
    <w:multiLevelType w:val="hybridMultilevel"/>
    <w:tmpl w:val="6F5EF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DE72E9"/>
    <w:multiLevelType w:val="hybridMultilevel"/>
    <w:tmpl w:val="669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31AD9"/>
    <w:multiLevelType w:val="hybridMultilevel"/>
    <w:tmpl w:val="4F24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8"/>
  </w:num>
  <w:num w:numId="3">
    <w:abstractNumId w:val="39"/>
  </w:num>
  <w:num w:numId="4">
    <w:abstractNumId w:val="42"/>
  </w:num>
  <w:num w:numId="5">
    <w:abstractNumId w:val="7"/>
  </w:num>
  <w:num w:numId="6">
    <w:abstractNumId w:val="16"/>
  </w:num>
  <w:num w:numId="7">
    <w:abstractNumId w:val="21"/>
  </w:num>
  <w:num w:numId="8">
    <w:abstractNumId w:val="45"/>
  </w:num>
  <w:num w:numId="9">
    <w:abstractNumId w:val="14"/>
  </w:num>
  <w:num w:numId="10">
    <w:abstractNumId w:val="38"/>
  </w:num>
  <w:num w:numId="11">
    <w:abstractNumId w:val="30"/>
  </w:num>
  <w:num w:numId="12">
    <w:abstractNumId w:val="12"/>
  </w:num>
  <w:num w:numId="13">
    <w:abstractNumId w:val="1"/>
  </w:num>
  <w:num w:numId="14">
    <w:abstractNumId w:val="36"/>
  </w:num>
  <w:num w:numId="15">
    <w:abstractNumId w:val="24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13"/>
  </w:num>
  <w:num w:numId="20">
    <w:abstractNumId w:val="19"/>
  </w:num>
  <w:num w:numId="21">
    <w:abstractNumId w:val="44"/>
  </w:num>
  <w:num w:numId="22">
    <w:abstractNumId w:val="41"/>
  </w:num>
  <w:num w:numId="23">
    <w:abstractNumId w:val="2"/>
  </w:num>
  <w:num w:numId="24">
    <w:abstractNumId w:val="4"/>
  </w:num>
  <w:num w:numId="25">
    <w:abstractNumId w:val="46"/>
  </w:num>
  <w:num w:numId="26">
    <w:abstractNumId w:val="9"/>
  </w:num>
  <w:num w:numId="27">
    <w:abstractNumId w:val="33"/>
  </w:num>
  <w:num w:numId="28">
    <w:abstractNumId w:val="5"/>
  </w:num>
  <w:num w:numId="29">
    <w:abstractNumId w:val="35"/>
  </w:num>
  <w:num w:numId="30">
    <w:abstractNumId w:val="3"/>
  </w:num>
  <w:num w:numId="31">
    <w:abstractNumId w:val="23"/>
  </w:num>
  <w:num w:numId="32">
    <w:abstractNumId w:val="25"/>
  </w:num>
  <w:num w:numId="33">
    <w:abstractNumId w:val="8"/>
  </w:num>
  <w:num w:numId="34">
    <w:abstractNumId w:val="26"/>
  </w:num>
  <w:num w:numId="35">
    <w:abstractNumId w:val="22"/>
  </w:num>
  <w:num w:numId="36">
    <w:abstractNumId w:val="15"/>
  </w:num>
  <w:num w:numId="37">
    <w:abstractNumId w:val="43"/>
  </w:num>
  <w:num w:numId="38">
    <w:abstractNumId w:val="34"/>
  </w:num>
  <w:num w:numId="39">
    <w:abstractNumId w:val="10"/>
  </w:num>
  <w:num w:numId="40">
    <w:abstractNumId w:val="0"/>
  </w:num>
  <w:num w:numId="41">
    <w:abstractNumId w:val="18"/>
  </w:num>
  <w:num w:numId="42">
    <w:abstractNumId w:val="11"/>
  </w:num>
  <w:num w:numId="43">
    <w:abstractNumId w:val="6"/>
  </w:num>
  <w:num w:numId="44">
    <w:abstractNumId w:val="32"/>
  </w:num>
  <w:num w:numId="45">
    <w:abstractNumId w:val="37"/>
  </w:num>
  <w:num w:numId="46">
    <w:abstractNumId w:val="27"/>
  </w:num>
  <w:num w:numId="47">
    <w:abstractNumId w:val="17"/>
  </w:num>
  <w:num w:numId="48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7EB"/>
    <w:rsid w:val="00003334"/>
    <w:rsid w:val="000112FE"/>
    <w:rsid w:val="00011694"/>
    <w:rsid w:val="00017198"/>
    <w:rsid w:val="0001734F"/>
    <w:rsid w:val="000213EC"/>
    <w:rsid w:val="000268CB"/>
    <w:rsid w:val="000321EB"/>
    <w:rsid w:val="00046639"/>
    <w:rsid w:val="000502C4"/>
    <w:rsid w:val="0006476C"/>
    <w:rsid w:val="00065800"/>
    <w:rsid w:val="00077A7A"/>
    <w:rsid w:val="0008255A"/>
    <w:rsid w:val="00092CDE"/>
    <w:rsid w:val="00094719"/>
    <w:rsid w:val="00096D82"/>
    <w:rsid w:val="000B08CE"/>
    <w:rsid w:val="000B0E5D"/>
    <w:rsid w:val="000B2611"/>
    <w:rsid w:val="000B6FF1"/>
    <w:rsid w:val="000C4326"/>
    <w:rsid w:val="000C48F9"/>
    <w:rsid w:val="000C6AFE"/>
    <w:rsid w:val="000D00F3"/>
    <w:rsid w:val="000D6DEA"/>
    <w:rsid w:val="000E318C"/>
    <w:rsid w:val="000E4699"/>
    <w:rsid w:val="000E535F"/>
    <w:rsid w:val="000E7514"/>
    <w:rsid w:val="000F4028"/>
    <w:rsid w:val="000F49FC"/>
    <w:rsid w:val="0010017C"/>
    <w:rsid w:val="0010309F"/>
    <w:rsid w:val="00106020"/>
    <w:rsid w:val="001100B4"/>
    <w:rsid w:val="00117932"/>
    <w:rsid w:val="001260A4"/>
    <w:rsid w:val="00145321"/>
    <w:rsid w:val="00145346"/>
    <w:rsid w:val="00160866"/>
    <w:rsid w:val="00165FE2"/>
    <w:rsid w:val="0016651B"/>
    <w:rsid w:val="00174014"/>
    <w:rsid w:val="00190320"/>
    <w:rsid w:val="00192476"/>
    <w:rsid w:val="00193620"/>
    <w:rsid w:val="001A6288"/>
    <w:rsid w:val="001A6531"/>
    <w:rsid w:val="001A6AD5"/>
    <w:rsid w:val="001C1974"/>
    <w:rsid w:val="001C1A37"/>
    <w:rsid w:val="001C4706"/>
    <w:rsid w:val="001C4BB4"/>
    <w:rsid w:val="001C7034"/>
    <w:rsid w:val="001D1853"/>
    <w:rsid w:val="001D5E66"/>
    <w:rsid w:val="001E4886"/>
    <w:rsid w:val="001F0831"/>
    <w:rsid w:val="001F111A"/>
    <w:rsid w:val="001F5639"/>
    <w:rsid w:val="002003F8"/>
    <w:rsid w:val="00211958"/>
    <w:rsid w:val="00211C23"/>
    <w:rsid w:val="002149CC"/>
    <w:rsid w:val="00230867"/>
    <w:rsid w:val="0023210C"/>
    <w:rsid w:val="00232654"/>
    <w:rsid w:val="00236C5D"/>
    <w:rsid w:val="002473E1"/>
    <w:rsid w:val="002474FA"/>
    <w:rsid w:val="00256255"/>
    <w:rsid w:val="00261669"/>
    <w:rsid w:val="00271480"/>
    <w:rsid w:val="0027572F"/>
    <w:rsid w:val="00281A74"/>
    <w:rsid w:val="0029218D"/>
    <w:rsid w:val="002B27D7"/>
    <w:rsid w:val="002B2934"/>
    <w:rsid w:val="002D0007"/>
    <w:rsid w:val="002E150E"/>
    <w:rsid w:val="002E5BAC"/>
    <w:rsid w:val="002F71A0"/>
    <w:rsid w:val="0030050B"/>
    <w:rsid w:val="003106E5"/>
    <w:rsid w:val="003121ED"/>
    <w:rsid w:val="00330C3A"/>
    <w:rsid w:val="00342670"/>
    <w:rsid w:val="0034572A"/>
    <w:rsid w:val="003458D8"/>
    <w:rsid w:val="00351CAB"/>
    <w:rsid w:val="00357532"/>
    <w:rsid w:val="00361030"/>
    <w:rsid w:val="00362B8D"/>
    <w:rsid w:val="00372C5A"/>
    <w:rsid w:val="00373CC7"/>
    <w:rsid w:val="003833AD"/>
    <w:rsid w:val="00386F7E"/>
    <w:rsid w:val="00391F03"/>
    <w:rsid w:val="00392142"/>
    <w:rsid w:val="00392606"/>
    <w:rsid w:val="00396B3A"/>
    <w:rsid w:val="003A0379"/>
    <w:rsid w:val="003A1468"/>
    <w:rsid w:val="003A1C03"/>
    <w:rsid w:val="003A47DE"/>
    <w:rsid w:val="003A5E32"/>
    <w:rsid w:val="003A7E3A"/>
    <w:rsid w:val="003A7EB1"/>
    <w:rsid w:val="003C653A"/>
    <w:rsid w:val="003E03B8"/>
    <w:rsid w:val="003E0EA2"/>
    <w:rsid w:val="003E1AE3"/>
    <w:rsid w:val="003E4320"/>
    <w:rsid w:val="003F1B35"/>
    <w:rsid w:val="003F5264"/>
    <w:rsid w:val="004020B7"/>
    <w:rsid w:val="00411602"/>
    <w:rsid w:val="0041309B"/>
    <w:rsid w:val="00416866"/>
    <w:rsid w:val="0042017A"/>
    <w:rsid w:val="00424CA6"/>
    <w:rsid w:val="004265E1"/>
    <w:rsid w:val="00430EE1"/>
    <w:rsid w:val="00444F4C"/>
    <w:rsid w:val="00463921"/>
    <w:rsid w:val="00465FC4"/>
    <w:rsid w:val="00480B0E"/>
    <w:rsid w:val="00481240"/>
    <w:rsid w:val="004921EF"/>
    <w:rsid w:val="0049269A"/>
    <w:rsid w:val="004A794E"/>
    <w:rsid w:val="004B157E"/>
    <w:rsid w:val="004C4D25"/>
    <w:rsid w:val="004C5CE8"/>
    <w:rsid w:val="004D4E90"/>
    <w:rsid w:val="004E0A9B"/>
    <w:rsid w:val="004E2C84"/>
    <w:rsid w:val="004F400A"/>
    <w:rsid w:val="00501F01"/>
    <w:rsid w:val="00513CCF"/>
    <w:rsid w:val="00514ADB"/>
    <w:rsid w:val="00515CE2"/>
    <w:rsid w:val="005161D6"/>
    <w:rsid w:val="005203DF"/>
    <w:rsid w:val="00524AE6"/>
    <w:rsid w:val="00525A86"/>
    <w:rsid w:val="00531F2F"/>
    <w:rsid w:val="00551CF0"/>
    <w:rsid w:val="005547CF"/>
    <w:rsid w:val="00556FE8"/>
    <w:rsid w:val="0055795C"/>
    <w:rsid w:val="00567EBB"/>
    <w:rsid w:val="00570562"/>
    <w:rsid w:val="00571056"/>
    <w:rsid w:val="00576417"/>
    <w:rsid w:val="00585012"/>
    <w:rsid w:val="00586039"/>
    <w:rsid w:val="00593233"/>
    <w:rsid w:val="005C256E"/>
    <w:rsid w:val="005C3133"/>
    <w:rsid w:val="005D2967"/>
    <w:rsid w:val="005D5CBE"/>
    <w:rsid w:val="005D5D2B"/>
    <w:rsid w:val="005E6043"/>
    <w:rsid w:val="005F5BCB"/>
    <w:rsid w:val="005F7E34"/>
    <w:rsid w:val="00606CF4"/>
    <w:rsid w:val="0060795A"/>
    <w:rsid w:val="00614BD1"/>
    <w:rsid w:val="00620AEA"/>
    <w:rsid w:val="0062155A"/>
    <w:rsid w:val="00622D61"/>
    <w:rsid w:val="00624D1D"/>
    <w:rsid w:val="00635136"/>
    <w:rsid w:val="0064032E"/>
    <w:rsid w:val="0064206A"/>
    <w:rsid w:val="00656C61"/>
    <w:rsid w:val="006608B6"/>
    <w:rsid w:val="00664748"/>
    <w:rsid w:val="00680A3E"/>
    <w:rsid w:val="00683286"/>
    <w:rsid w:val="00684D29"/>
    <w:rsid w:val="006870B9"/>
    <w:rsid w:val="0069437D"/>
    <w:rsid w:val="006960FE"/>
    <w:rsid w:val="00697A12"/>
    <w:rsid w:val="006A0296"/>
    <w:rsid w:val="006B084F"/>
    <w:rsid w:val="006B0AA3"/>
    <w:rsid w:val="006B54F4"/>
    <w:rsid w:val="006C475D"/>
    <w:rsid w:val="006C48D9"/>
    <w:rsid w:val="006E3338"/>
    <w:rsid w:val="006E6278"/>
    <w:rsid w:val="006F0062"/>
    <w:rsid w:val="006F0610"/>
    <w:rsid w:val="00706637"/>
    <w:rsid w:val="00706A33"/>
    <w:rsid w:val="007075CB"/>
    <w:rsid w:val="0071469B"/>
    <w:rsid w:val="00717421"/>
    <w:rsid w:val="00720B2D"/>
    <w:rsid w:val="00722D61"/>
    <w:rsid w:val="00724F7A"/>
    <w:rsid w:val="00726FAC"/>
    <w:rsid w:val="007578EC"/>
    <w:rsid w:val="00757A10"/>
    <w:rsid w:val="00757CF4"/>
    <w:rsid w:val="0076647F"/>
    <w:rsid w:val="007709EA"/>
    <w:rsid w:val="00770FDF"/>
    <w:rsid w:val="00775801"/>
    <w:rsid w:val="0078053B"/>
    <w:rsid w:val="00791DAE"/>
    <w:rsid w:val="007925CE"/>
    <w:rsid w:val="007A2370"/>
    <w:rsid w:val="007B2C89"/>
    <w:rsid w:val="007B64E2"/>
    <w:rsid w:val="007B7C9D"/>
    <w:rsid w:val="007C28F9"/>
    <w:rsid w:val="007D0416"/>
    <w:rsid w:val="007D07E9"/>
    <w:rsid w:val="007D12B8"/>
    <w:rsid w:val="007D17EB"/>
    <w:rsid w:val="007D4389"/>
    <w:rsid w:val="007E0325"/>
    <w:rsid w:val="007E54FF"/>
    <w:rsid w:val="007F0026"/>
    <w:rsid w:val="007F524F"/>
    <w:rsid w:val="0080322B"/>
    <w:rsid w:val="00803421"/>
    <w:rsid w:val="00804CDB"/>
    <w:rsid w:val="00812FA9"/>
    <w:rsid w:val="00826236"/>
    <w:rsid w:val="00826E3C"/>
    <w:rsid w:val="008310CB"/>
    <w:rsid w:val="00837ED7"/>
    <w:rsid w:val="00843105"/>
    <w:rsid w:val="0086066A"/>
    <w:rsid w:val="00873FED"/>
    <w:rsid w:val="008765E8"/>
    <w:rsid w:val="00885EE4"/>
    <w:rsid w:val="00892906"/>
    <w:rsid w:val="00894D32"/>
    <w:rsid w:val="008A4552"/>
    <w:rsid w:val="008A73B8"/>
    <w:rsid w:val="008A7E42"/>
    <w:rsid w:val="008B6E65"/>
    <w:rsid w:val="008C2C30"/>
    <w:rsid w:val="008D380F"/>
    <w:rsid w:val="008D592C"/>
    <w:rsid w:val="008E0723"/>
    <w:rsid w:val="008E665B"/>
    <w:rsid w:val="008E6F32"/>
    <w:rsid w:val="008E7AA3"/>
    <w:rsid w:val="009026D2"/>
    <w:rsid w:val="009030D3"/>
    <w:rsid w:val="00905567"/>
    <w:rsid w:val="00911A42"/>
    <w:rsid w:val="00914466"/>
    <w:rsid w:val="00920698"/>
    <w:rsid w:val="00927849"/>
    <w:rsid w:val="00941AAD"/>
    <w:rsid w:val="00941EF6"/>
    <w:rsid w:val="0094391C"/>
    <w:rsid w:val="009462A5"/>
    <w:rsid w:val="00952720"/>
    <w:rsid w:val="00952A1A"/>
    <w:rsid w:val="009568A6"/>
    <w:rsid w:val="009614B7"/>
    <w:rsid w:val="009621E4"/>
    <w:rsid w:val="00962CA9"/>
    <w:rsid w:val="00983A76"/>
    <w:rsid w:val="009869CB"/>
    <w:rsid w:val="009A2670"/>
    <w:rsid w:val="009B3B4F"/>
    <w:rsid w:val="009B7621"/>
    <w:rsid w:val="009C193C"/>
    <w:rsid w:val="009C7715"/>
    <w:rsid w:val="009D4D3B"/>
    <w:rsid w:val="009E3AAC"/>
    <w:rsid w:val="009F18B2"/>
    <w:rsid w:val="009F3494"/>
    <w:rsid w:val="00A01044"/>
    <w:rsid w:val="00A030F5"/>
    <w:rsid w:val="00A04EE3"/>
    <w:rsid w:val="00A209AF"/>
    <w:rsid w:val="00A2213B"/>
    <w:rsid w:val="00A46039"/>
    <w:rsid w:val="00A50DAF"/>
    <w:rsid w:val="00A5626F"/>
    <w:rsid w:val="00A56948"/>
    <w:rsid w:val="00A57279"/>
    <w:rsid w:val="00A63890"/>
    <w:rsid w:val="00A70B83"/>
    <w:rsid w:val="00A739D1"/>
    <w:rsid w:val="00A767A2"/>
    <w:rsid w:val="00A77007"/>
    <w:rsid w:val="00A82236"/>
    <w:rsid w:val="00A87332"/>
    <w:rsid w:val="00A904A5"/>
    <w:rsid w:val="00AA266E"/>
    <w:rsid w:val="00AA65E6"/>
    <w:rsid w:val="00AB69F7"/>
    <w:rsid w:val="00AC33AB"/>
    <w:rsid w:val="00AE57E7"/>
    <w:rsid w:val="00AF7655"/>
    <w:rsid w:val="00B01A8E"/>
    <w:rsid w:val="00B07D1C"/>
    <w:rsid w:val="00B15822"/>
    <w:rsid w:val="00B20A74"/>
    <w:rsid w:val="00B34E71"/>
    <w:rsid w:val="00B45CE8"/>
    <w:rsid w:val="00B52FD3"/>
    <w:rsid w:val="00B57E92"/>
    <w:rsid w:val="00B6205E"/>
    <w:rsid w:val="00B63419"/>
    <w:rsid w:val="00B67870"/>
    <w:rsid w:val="00B70E7B"/>
    <w:rsid w:val="00B7588B"/>
    <w:rsid w:val="00B8050E"/>
    <w:rsid w:val="00B83F41"/>
    <w:rsid w:val="00B93661"/>
    <w:rsid w:val="00BA0832"/>
    <w:rsid w:val="00BA33AD"/>
    <w:rsid w:val="00BA73D0"/>
    <w:rsid w:val="00BB040E"/>
    <w:rsid w:val="00BB34AF"/>
    <w:rsid w:val="00BB4A03"/>
    <w:rsid w:val="00BB6B29"/>
    <w:rsid w:val="00BD0B2F"/>
    <w:rsid w:val="00BE06F5"/>
    <w:rsid w:val="00BF64A0"/>
    <w:rsid w:val="00BF7281"/>
    <w:rsid w:val="00BF74EA"/>
    <w:rsid w:val="00C04EC0"/>
    <w:rsid w:val="00C100A8"/>
    <w:rsid w:val="00C10353"/>
    <w:rsid w:val="00C16476"/>
    <w:rsid w:val="00C26DF8"/>
    <w:rsid w:val="00C33137"/>
    <w:rsid w:val="00C34FD1"/>
    <w:rsid w:val="00C45AE7"/>
    <w:rsid w:val="00C50AFA"/>
    <w:rsid w:val="00C633DE"/>
    <w:rsid w:val="00C6466A"/>
    <w:rsid w:val="00C70188"/>
    <w:rsid w:val="00C70D92"/>
    <w:rsid w:val="00C72A02"/>
    <w:rsid w:val="00C90CA0"/>
    <w:rsid w:val="00C92402"/>
    <w:rsid w:val="00CA13A9"/>
    <w:rsid w:val="00CA1562"/>
    <w:rsid w:val="00CB081A"/>
    <w:rsid w:val="00CC3833"/>
    <w:rsid w:val="00CD1439"/>
    <w:rsid w:val="00CD20CD"/>
    <w:rsid w:val="00CD3BDB"/>
    <w:rsid w:val="00CE06A7"/>
    <w:rsid w:val="00CE0AF1"/>
    <w:rsid w:val="00CE2126"/>
    <w:rsid w:val="00D0560D"/>
    <w:rsid w:val="00D1200F"/>
    <w:rsid w:val="00D1629C"/>
    <w:rsid w:val="00D23051"/>
    <w:rsid w:val="00D37F76"/>
    <w:rsid w:val="00D415BD"/>
    <w:rsid w:val="00D42474"/>
    <w:rsid w:val="00D46F97"/>
    <w:rsid w:val="00D66507"/>
    <w:rsid w:val="00DA4269"/>
    <w:rsid w:val="00DA66A2"/>
    <w:rsid w:val="00DB0EBA"/>
    <w:rsid w:val="00DB70EE"/>
    <w:rsid w:val="00DC0419"/>
    <w:rsid w:val="00DC551B"/>
    <w:rsid w:val="00DC62DF"/>
    <w:rsid w:val="00DE4051"/>
    <w:rsid w:val="00DE4DA4"/>
    <w:rsid w:val="00DE5F77"/>
    <w:rsid w:val="00DE7503"/>
    <w:rsid w:val="00DF3345"/>
    <w:rsid w:val="00DF778D"/>
    <w:rsid w:val="00E1174A"/>
    <w:rsid w:val="00E16053"/>
    <w:rsid w:val="00E17AE4"/>
    <w:rsid w:val="00E24F5E"/>
    <w:rsid w:val="00E26884"/>
    <w:rsid w:val="00E30FBE"/>
    <w:rsid w:val="00E4073C"/>
    <w:rsid w:val="00E40ADB"/>
    <w:rsid w:val="00E466AF"/>
    <w:rsid w:val="00E5044A"/>
    <w:rsid w:val="00E526F7"/>
    <w:rsid w:val="00E64B94"/>
    <w:rsid w:val="00E672FF"/>
    <w:rsid w:val="00E751E9"/>
    <w:rsid w:val="00E82749"/>
    <w:rsid w:val="00E906EF"/>
    <w:rsid w:val="00E9433F"/>
    <w:rsid w:val="00E94896"/>
    <w:rsid w:val="00E94A94"/>
    <w:rsid w:val="00EA39F5"/>
    <w:rsid w:val="00EB0161"/>
    <w:rsid w:val="00EB3170"/>
    <w:rsid w:val="00ED5B4E"/>
    <w:rsid w:val="00EE4038"/>
    <w:rsid w:val="00EE6B1D"/>
    <w:rsid w:val="00F009CE"/>
    <w:rsid w:val="00F030C3"/>
    <w:rsid w:val="00F03ABF"/>
    <w:rsid w:val="00F10829"/>
    <w:rsid w:val="00F2107B"/>
    <w:rsid w:val="00F23FCD"/>
    <w:rsid w:val="00F25D80"/>
    <w:rsid w:val="00F27765"/>
    <w:rsid w:val="00F343C9"/>
    <w:rsid w:val="00F366B1"/>
    <w:rsid w:val="00F36F62"/>
    <w:rsid w:val="00F448EF"/>
    <w:rsid w:val="00F51B2A"/>
    <w:rsid w:val="00F52208"/>
    <w:rsid w:val="00F64443"/>
    <w:rsid w:val="00F718FC"/>
    <w:rsid w:val="00F7793C"/>
    <w:rsid w:val="00F94F54"/>
    <w:rsid w:val="00FA4D81"/>
    <w:rsid w:val="00FB42A2"/>
    <w:rsid w:val="00FC0D3E"/>
    <w:rsid w:val="00FC37F6"/>
    <w:rsid w:val="00FC5D4B"/>
    <w:rsid w:val="00FD076C"/>
    <w:rsid w:val="00FD1169"/>
    <w:rsid w:val="00FE2A79"/>
    <w:rsid w:val="00FE62EC"/>
    <w:rsid w:val="00FF1A03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4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F36F6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F36F6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6F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030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0"/>
    <w:uiPriority w:val="99"/>
    <w:unhideWhenUsed/>
    <w:rsid w:val="00D42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9C7715"/>
    <w:pPr>
      <w:ind w:left="720"/>
      <w:contextualSpacing/>
    </w:pPr>
    <w:rPr>
      <w:sz w:val="20"/>
      <w:szCs w:val="20"/>
      <w:lang/>
    </w:rPr>
  </w:style>
  <w:style w:type="table" w:styleId="a7">
    <w:name w:val="Table Grid"/>
    <w:basedOn w:val="a2"/>
    <w:uiPriority w:val="99"/>
    <w:rsid w:val="00B5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23051"/>
    <w:pPr>
      <w:widowControl w:val="0"/>
      <w:autoSpaceDE w:val="0"/>
      <w:autoSpaceDN w:val="0"/>
      <w:adjustRightInd w:val="0"/>
    </w:pPr>
    <w:rPr>
      <w:rFonts w:ascii="SchoolBookAC" w:hAnsi="SchoolBookAC" w:cs="SchoolBookAC"/>
    </w:rPr>
  </w:style>
  <w:style w:type="character" w:customStyle="1" w:styleId="21">
    <w:name w:val="Основной текст с отступом 2 Знак"/>
    <w:link w:val="22"/>
    <w:uiPriority w:val="99"/>
    <w:rsid w:val="00480B0E"/>
    <w:rPr>
      <w:rFonts w:ascii="Times New Roman" w:hAnsi="Times New Roman"/>
      <w:sz w:val="24"/>
    </w:rPr>
  </w:style>
  <w:style w:type="paragraph" w:styleId="22">
    <w:name w:val="Body Text Indent 2"/>
    <w:basedOn w:val="a0"/>
    <w:link w:val="21"/>
    <w:uiPriority w:val="99"/>
    <w:rsid w:val="00480B0E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/>
    </w:rPr>
  </w:style>
  <w:style w:type="character" w:customStyle="1" w:styleId="210">
    <w:name w:val="Основной текст с отступом 2 Знак1"/>
    <w:uiPriority w:val="99"/>
    <w:semiHidden/>
    <w:rsid w:val="00480B0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BF72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rsid w:val="00BF728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BF72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semiHidden/>
    <w:rsid w:val="00BF7281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0"/>
    <w:uiPriority w:val="99"/>
    <w:rsid w:val="00BA33A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Body">
    <w:name w:val="Body"/>
    <w:rsid w:val="0041309B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6B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EE6B1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0"/>
    <w:link w:val="ad"/>
    <w:semiHidden/>
    <w:unhideWhenUsed/>
    <w:rsid w:val="00AE57E7"/>
    <w:pPr>
      <w:spacing w:after="120"/>
    </w:pPr>
    <w:rPr>
      <w:sz w:val="20"/>
      <w:szCs w:val="20"/>
      <w:lang/>
    </w:rPr>
  </w:style>
  <w:style w:type="character" w:customStyle="1" w:styleId="ad">
    <w:name w:val="Основной текст Знак"/>
    <w:link w:val="ac"/>
    <w:rsid w:val="00AE57E7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C33AB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AC33AB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il">
    <w:name w:val="il"/>
    <w:basedOn w:val="a1"/>
    <w:rsid w:val="00873FED"/>
  </w:style>
  <w:style w:type="character" w:customStyle="1" w:styleId="11">
    <w:name w:val="Заголовок №1"/>
    <w:rsid w:val="001C4706"/>
    <w:rPr>
      <w:rFonts w:ascii="Calibri" w:hAnsi="Calibri" w:hint="default"/>
      <w:sz w:val="34"/>
      <w:szCs w:val="34"/>
      <w:shd w:val="clear" w:color="auto" w:fill="FFFFFF"/>
    </w:rPr>
  </w:style>
  <w:style w:type="character" w:styleId="af0">
    <w:name w:val="Hyperlink"/>
    <w:rsid w:val="004921EF"/>
    <w:rPr>
      <w:color w:val="0000FF"/>
      <w:u w:val="single"/>
    </w:rPr>
  </w:style>
  <w:style w:type="paragraph" w:styleId="af1">
    <w:name w:val="Plain Text"/>
    <w:basedOn w:val="a0"/>
    <w:link w:val="af2"/>
    <w:uiPriority w:val="99"/>
    <w:unhideWhenUsed/>
    <w:rsid w:val="00FD1169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link w:val="af1"/>
    <w:uiPriority w:val="99"/>
    <w:rsid w:val="00FD116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2"/>
    <w:next w:val="a7"/>
    <w:uiPriority w:val="59"/>
    <w:rsid w:val="00F25D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85012"/>
    <w:rPr>
      <w:rFonts w:eastAsia="Times New Roman"/>
      <w:sz w:val="22"/>
      <w:szCs w:val="22"/>
    </w:rPr>
  </w:style>
  <w:style w:type="table" w:customStyle="1" w:styleId="23">
    <w:name w:val="Сетка таблицы2"/>
    <w:basedOn w:val="a2"/>
    <w:next w:val="a7"/>
    <w:uiPriority w:val="59"/>
    <w:rsid w:val="004168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uiPriority w:val="59"/>
    <w:rsid w:val="005579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5579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uiPriority w:val="99"/>
    <w:semiHidden/>
    <w:unhideWhenUsed/>
    <w:rsid w:val="00E94A9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E94A94"/>
    <w:rPr>
      <w:rFonts w:eastAsia="Times New Roman"/>
      <w:sz w:val="16"/>
      <w:szCs w:val="16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F36F62"/>
    <w:rPr>
      <w:rFonts w:ascii="Times New Roman" w:eastAsia="Times New Roman" w:hAnsi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36F62"/>
    <w:rPr>
      <w:rFonts w:ascii="Times New Roman" w:hAnsi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4"/>
    <w:qFormat/>
    <w:rsid w:val="00F36F62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/>
    </w:rPr>
  </w:style>
  <w:style w:type="character" w:customStyle="1" w:styleId="af4">
    <w:name w:val="Перечень Знак"/>
    <w:link w:val="a"/>
    <w:rsid w:val="00F36F62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semiHidden/>
    <w:rsid w:val="00F36F6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14">
    <w:name w:val="c14"/>
    <w:basedOn w:val="a0"/>
    <w:rsid w:val="00190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1"/>
    <w:rsid w:val="00190320"/>
  </w:style>
  <w:style w:type="character" w:customStyle="1" w:styleId="c33">
    <w:name w:val="c33"/>
    <w:basedOn w:val="a1"/>
    <w:rsid w:val="00190320"/>
  </w:style>
  <w:style w:type="character" w:customStyle="1" w:styleId="c7">
    <w:name w:val="c7"/>
    <w:basedOn w:val="a1"/>
    <w:rsid w:val="00190320"/>
  </w:style>
  <w:style w:type="character" w:customStyle="1" w:styleId="c13">
    <w:name w:val="c13"/>
    <w:basedOn w:val="a1"/>
    <w:rsid w:val="00190320"/>
  </w:style>
  <w:style w:type="character" w:customStyle="1" w:styleId="c10">
    <w:name w:val="c10"/>
    <w:basedOn w:val="a1"/>
    <w:rsid w:val="00190320"/>
  </w:style>
  <w:style w:type="paragraph" w:customStyle="1" w:styleId="c140">
    <w:name w:val="c140"/>
    <w:basedOn w:val="a0"/>
    <w:rsid w:val="00190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0"/>
    <w:rsid w:val="00190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1"/>
    <w:rsid w:val="00190320"/>
  </w:style>
  <w:style w:type="character" w:styleId="af5">
    <w:name w:val="FollowedHyperlink"/>
    <w:basedOn w:val="a1"/>
    <w:uiPriority w:val="99"/>
    <w:semiHidden/>
    <w:unhideWhenUsed/>
    <w:rsid w:val="005161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8539-5DB1-4BA6-9D42-964A3068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</vt:lpstr>
    </vt:vector>
  </TitlesOfParts>
  <Company/>
  <LinksUpToDate>false</LinksUpToDate>
  <CharactersWithSpaces>30341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http://www.fgosreestr/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</dc:title>
  <dc:creator>Евдокия</dc:creator>
  <cp:lastModifiedBy>Евдокия</cp:lastModifiedBy>
  <cp:revision>2</cp:revision>
  <cp:lastPrinted>2018-09-03T04:30:00Z</cp:lastPrinted>
  <dcterms:created xsi:type="dcterms:W3CDTF">2021-01-24T18:20:00Z</dcterms:created>
  <dcterms:modified xsi:type="dcterms:W3CDTF">2021-01-24T18:20:00Z</dcterms:modified>
</cp:coreProperties>
</file>